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83"/>
        </w:tabs>
        <w:spacing w:before="24"/>
        <w:ind w:left="499" w:right="0" w:firstLine="0"/>
        <w:jc w:val="left"/>
        <w:rPr>
          <w:rFonts w:hint="eastAsia" w:ascii="黑体" w:eastAsia="黑体"/>
          <w:b/>
          <w:sz w:val="34"/>
        </w:rPr>
      </w:pPr>
      <w:r>
        <w:rPr>
          <w:rFonts w:hint="eastAsia" w:ascii="黑体" w:eastAsia="黑体"/>
          <w:position w:val="1"/>
          <w:sz w:val="34"/>
        </w:rPr>
        <w:t>附件1</w:t>
      </w:r>
      <w:r>
        <w:rPr>
          <w:rFonts w:hint="eastAsia" w:ascii="黑体" w:eastAsia="黑体"/>
          <w:position w:val="1"/>
          <w:sz w:val="34"/>
        </w:rPr>
        <w:tab/>
      </w:r>
      <w:r>
        <w:rPr>
          <w:rFonts w:hint="eastAsia" w:ascii="黑体" w:eastAsia="黑体"/>
          <w:b/>
          <w:sz w:val="34"/>
        </w:rPr>
        <w:t>教学设计模板</w:t>
      </w:r>
    </w:p>
    <w:p>
      <w:pPr>
        <w:pStyle w:val="2"/>
        <w:rPr>
          <w:rFonts w:ascii="黑体"/>
          <w:b/>
          <w:sz w:val="20"/>
        </w:rPr>
      </w:pPr>
    </w:p>
    <w:p>
      <w:pPr>
        <w:pStyle w:val="2"/>
        <w:spacing w:before="5"/>
        <w:rPr>
          <w:rFonts w:ascii="黑体"/>
          <w:b/>
          <w:sz w:val="11"/>
        </w:rPr>
      </w:pPr>
    </w:p>
    <w:tbl>
      <w:tblPr>
        <w:tblStyle w:val="3"/>
        <w:tblW w:w="0" w:type="auto"/>
        <w:tblInd w:w="5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2577"/>
        <w:gridCol w:w="2127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723" w:type="dxa"/>
            <w:vAlign w:val="center"/>
          </w:tcPr>
          <w:p>
            <w:pPr>
              <w:pStyle w:val="5"/>
              <w:spacing w:before="141"/>
              <w:ind w:left="109"/>
              <w:rPr>
                <w:sz w:val="32"/>
              </w:rPr>
            </w:pPr>
            <w:r>
              <w:rPr>
                <w:spacing w:val="10"/>
                <w:sz w:val="32"/>
              </w:rPr>
              <w:t>姓名</w:t>
            </w:r>
          </w:p>
        </w:tc>
        <w:tc>
          <w:tcPr>
            <w:tcW w:w="2577" w:type="dxa"/>
            <w:vAlign w:val="center"/>
          </w:tcPr>
          <w:p>
            <w:pPr>
              <w:pStyle w:val="5"/>
              <w:ind w:firstLine="960" w:firstLineChars="300"/>
              <w:rPr>
                <w:rFonts w:hint="eastAsia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李岩</w:t>
            </w:r>
          </w:p>
        </w:tc>
        <w:tc>
          <w:tcPr>
            <w:tcW w:w="2127" w:type="dxa"/>
            <w:vAlign w:val="center"/>
          </w:tcPr>
          <w:p>
            <w:pPr>
              <w:pStyle w:val="5"/>
              <w:spacing w:before="144"/>
              <w:ind w:left="119"/>
              <w:rPr>
                <w:sz w:val="32"/>
              </w:rPr>
            </w:pPr>
            <w:r>
              <w:rPr>
                <w:sz w:val="32"/>
              </w:rPr>
              <w:t>工作单位</w:t>
            </w:r>
          </w:p>
        </w:tc>
        <w:tc>
          <w:tcPr>
            <w:tcW w:w="1843" w:type="dxa"/>
            <w:vAlign w:val="center"/>
          </w:tcPr>
          <w:p>
            <w:pPr>
              <w:pStyle w:val="5"/>
              <w:rPr>
                <w:rFonts w:hint="eastAsia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平山二中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23" w:type="dxa"/>
            <w:vAlign w:val="center"/>
          </w:tcPr>
          <w:p>
            <w:pPr>
              <w:pStyle w:val="5"/>
              <w:spacing w:before="136"/>
              <w:ind w:left="109"/>
              <w:rPr>
                <w:sz w:val="32"/>
              </w:rPr>
            </w:pPr>
            <w:r>
              <w:rPr>
                <w:w w:val="95"/>
                <w:sz w:val="32"/>
              </w:rPr>
              <w:t>学科年级</w:t>
            </w:r>
          </w:p>
        </w:tc>
        <w:tc>
          <w:tcPr>
            <w:tcW w:w="2577" w:type="dxa"/>
            <w:vAlign w:val="center"/>
          </w:tcPr>
          <w:p>
            <w:pPr>
              <w:pStyle w:val="5"/>
              <w:ind w:firstLine="320" w:firstLineChars="100"/>
              <w:rPr>
                <w:rFonts w:hint="eastAsia" w:ascii="Times New Roman" w:eastAsia="宋体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七年级数学</w:t>
            </w:r>
          </w:p>
        </w:tc>
        <w:tc>
          <w:tcPr>
            <w:tcW w:w="2127" w:type="dxa"/>
            <w:vAlign w:val="center"/>
          </w:tcPr>
          <w:p>
            <w:pPr>
              <w:pStyle w:val="5"/>
              <w:spacing w:before="136"/>
              <w:ind w:left="119"/>
              <w:rPr>
                <w:sz w:val="32"/>
              </w:rPr>
            </w:pPr>
            <w:r>
              <w:rPr>
                <w:sz w:val="32"/>
              </w:rPr>
              <w:t>教材版本</w:t>
            </w:r>
          </w:p>
        </w:tc>
        <w:tc>
          <w:tcPr>
            <w:tcW w:w="1843" w:type="dxa"/>
            <w:vAlign w:val="center"/>
          </w:tcPr>
          <w:p>
            <w:pPr>
              <w:pStyle w:val="5"/>
              <w:ind w:firstLine="320" w:firstLineChars="100"/>
              <w:rPr>
                <w:rFonts w:hint="eastAsia" w:ascii="Times New Roman" w:eastAsia="宋体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人教版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42"/>
              <w:ind w:left="119"/>
              <w:rPr>
                <w:rFonts w:hint="eastAsia" w:eastAsia="宋体"/>
                <w:sz w:val="32"/>
                <w:lang w:eastAsia="zh-CN"/>
              </w:rPr>
            </w:pPr>
            <w:r>
              <w:rPr>
                <w:spacing w:val="25"/>
                <w:sz w:val="32"/>
              </w:rPr>
              <w:t>课题名称：</w:t>
            </w:r>
            <w:r>
              <w:rPr>
                <w:rFonts w:hint="eastAsia"/>
                <w:spacing w:val="25"/>
                <w:sz w:val="32"/>
                <w:lang w:eastAsia="zh-CN"/>
              </w:rPr>
              <w:t>一元一次不等式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40"/>
              <w:ind w:left="119"/>
              <w:rPr>
                <w:sz w:val="32"/>
              </w:rPr>
            </w:pPr>
            <w:r>
              <w:rPr>
                <w:sz w:val="32"/>
              </w:rPr>
              <w:t>一、课程标准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rPr>
                <w:rFonts w:hint="eastAsia" w:ascii="Times New Roman" w:eastAsia="宋体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依据《数学课程标准》，本节课教学过程中，始终将一元一次方程与一元一次不等式进行类比，意在使学生体会知识的内在联系，整体上把握知识，发展学生的辩证思维。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38"/>
              <w:ind w:left="119"/>
              <w:rPr>
                <w:sz w:val="32"/>
              </w:rPr>
            </w:pPr>
            <w:r>
              <w:rPr>
                <w:sz w:val="32"/>
              </w:rPr>
              <w:t>二、教学背景(教学内容、核心素养点、学情分析)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rPr>
                <w:rFonts w:hint="default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本节课内容是不等式的形成及其解集的表示，让学生经历知识的形成过程，重视将解集表示在数轴上，从而体会数形结合的思想方法。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29"/>
              <w:ind w:left="119"/>
              <w:rPr>
                <w:sz w:val="32"/>
              </w:rPr>
            </w:pPr>
            <w:r>
              <w:rPr>
                <w:sz w:val="32"/>
              </w:rPr>
              <w:t>三、教学目标(本课教学目标、教学重难点)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29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教学目标：</w:t>
            </w:r>
            <w:r>
              <w:rPr>
                <w:rFonts w:hint="eastAsia" w:ascii="Times New Roman"/>
                <w:sz w:val="32"/>
                <w:lang w:val="en-US" w:eastAsia="zh-CN"/>
              </w:rPr>
              <w:t>1、认识一元一次不等式</w:t>
            </w:r>
          </w:p>
          <w:p>
            <w:pPr>
              <w:pStyle w:val="5"/>
              <w:numPr>
                <w:ilvl w:val="0"/>
                <w:numId w:val="1"/>
              </w:numPr>
              <w:ind w:left="1600" w:leftChars="0" w:firstLine="0" w:firstLine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会解一元一次不等式，并在数轴上表示解集</w:t>
            </w:r>
          </w:p>
          <w:p>
            <w:pPr>
              <w:pStyle w:val="5"/>
              <w:numPr>
                <w:ilvl w:val="0"/>
                <w:numId w:val="1"/>
              </w:numPr>
              <w:ind w:left="1600" w:leftChars="0" w:firstLine="0" w:firstLine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体会类比、数形结合的思想方法</w:t>
            </w:r>
          </w:p>
          <w:p>
            <w:pPr>
              <w:pStyle w:val="5"/>
              <w:numPr>
                <w:ilvl w:val="0"/>
                <w:numId w:val="0"/>
              </w:numPr>
              <w:ind w:right="0" w:right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教学重难点：一元一次不等式的解法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8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31"/>
              <w:ind w:left="119"/>
              <w:rPr>
                <w:sz w:val="32"/>
              </w:rPr>
            </w:pPr>
            <w:r>
              <w:rPr>
                <w:sz w:val="32"/>
              </w:rPr>
              <w:t>四、教学策略与资源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29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numPr>
                <w:ilvl w:val="0"/>
                <w:numId w:val="2"/>
              </w:numPr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教学理念：以学生为主体，教师为主导，采用创新教学模式，提升学生的素养能力。</w:t>
            </w:r>
          </w:p>
          <w:p>
            <w:pPr>
              <w:pStyle w:val="5"/>
              <w:numPr>
                <w:ilvl w:val="0"/>
                <w:numId w:val="2"/>
              </w:numPr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教学方法：情景教学法</w:t>
            </w:r>
          </w:p>
          <w:p>
            <w:pPr>
              <w:pStyle w:val="5"/>
              <w:numPr>
                <w:ilvl w:val="0"/>
                <w:numId w:val="2"/>
              </w:numPr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教学手段：谈话启发式教学</w:t>
            </w:r>
          </w:p>
          <w:p>
            <w:pPr>
              <w:pStyle w:val="5"/>
              <w:numPr>
                <w:ilvl w:val="0"/>
                <w:numId w:val="2"/>
              </w:numPr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教学资源：利用智慧职教资源平台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44"/>
              <w:ind w:left="119"/>
              <w:rPr>
                <w:sz w:val="32"/>
              </w:rPr>
            </w:pPr>
            <w:r>
              <w:rPr>
                <w:sz w:val="32"/>
              </w:rPr>
              <w:t>五、教学过程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68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numPr>
                <w:ilvl w:val="0"/>
                <w:numId w:val="3"/>
              </w:numPr>
              <w:rPr>
                <w:rFonts w:hint="eastAsia" w:ascii="Times New Roman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新课导入：</w:t>
            </w:r>
          </w:p>
          <w:p>
            <w:pPr>
              <w:pStyle w:val="5"/>
              <w:numPr>
                <w:ilvl w:val="0"/>
                <w:numId w:val="0"/>
              </w:numPr>
              <w:ind w:right="0" w:right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1、什么是不等式的解？</w:t>
            </w:r>
          </w:p>
          <w:p>
            <w:pPr>
              <w:pStyle w:val="5"/>
              <w:rPr>
                <w:rFonts w:hint="eastAsia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2、不等式的性质有哪些？</w:t>
            </w:r>
          </w:p>
          <w:p>
            <w:pPr>
              <w:pStyle w:val="5"/>
              <w:rPr>
                <w:rFonts w:hint="eastAsia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3、什么叫一元一次方程？</w:t>
            </w:r>
          </w:p>
          <w:p>
            <w:pPr>
              <w:pStyle w:val="5"/>
              <w:rPr>
                <w:rFonts w:hint="eastAsia" w:ascii="Times New Roman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二、新课探究：</w:t>
            </w:r>
          </w:p>
          <w:p>
            <w:pPr>
              <w:pStyle w:val="5"/>
              <w:rPr>
                <w:rFonts w:hint="eastAsia" w:ascii="Times New Roman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探究点一：一元一次不等式的定义</w:t>
            </w:r>
          </w:p>
          <w:p>
            <w:pPr>
              <w:pStyle w:val="5"/>
              <w:rPr>
                <w:rFonts w:ascii="Times New Roman"/>
                <w:sz w:val="32"/>
              </w:rPr>
            </w:pPr>
          </w:p>
          <w:p>
            <w:pPr>
              <w:pStyle w:val="5"/>
              <w:rPr>
                <w:rFonts w:hint="eastAsia" w:ascii="Times New Roman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观察下面的不等式，它们有哪些共同特征？</w:t>
            </w:r>
          </w:p>
          <w:p>
            <w:pPr>
              <w:pStyle w:val="5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x-7&gt;26       3x&lt;2x+1      x&gt;50      -4x&gt;3</w:t>
            </w:r>
          </w:p>
          <w:p>
            <w:pPr>
              <w:pStyle w:val="5"/>
              <w:rPr>
                <w:rFonts w:hint="default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归纳总结：</w:t>
            </w:r>
            <w:r>
              <w:rPr>
                <w:rFonts w:hint="eastAsia" w:ascii="Times New Roman"/>
                <w:sz w:val="32"/>
                <w:lang w:val="en-US" w:eastAsia="zh-CN"/>
              </w:rPr>
              <w:t>1、</w:t>
            </w:r>
            <w:r>
              <w:rPr>
                <w:rFonts w:hint="eastAsia" w:ascii="Times New Roman"/>
                <w:sz w:val="32"/>
                <w:lang w:eastAsia="zh-CN"/>
              </w:rPr>
              <w:t>含有一个未知数</w:t>
            </w:r>
            <w:r>
              <w:rPr>
                <w:rFonts w:hint="eastAsia" w:ascii="Times New Roman"/>
                <w:sz w:val="32"/>
                <w:lang w:val="en-US" w:eastAsia="zh-CN"/>
              </w:rPr>
              <w:t xml:space="preserve"> 2、未知数的最高次数是1</w:t>
            </w:r>
          </w:p>
          <w:p>
            <w:pPr>
              <w:pStyle w:val="5"/>
              <w:rPr>
                <w:rFonts w:hint="default" w:ascii="Times New Roman" w:eastAsia="宋体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        3、不等式两边都是整式</w:t>
            </w:r>
          </w:p>
          <w:p>
            <w:pPr>
              <w:pStyle w:val="5"/>
              <w:rPr>
                <w:rFonts w:hint="eastAsia" w:ascii="Times New Roman" w:eastAsia="宋体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设计意图：通过观察给出的不等式，引导学生归纳出它们</w:t>
            </w:r>
          </w:p>
          <w:p>
            <w:pPr>
              <w:pStyle w:val="5"/>
              <w:rPr>
                <w:rFonts w:hint="eastAsia" w:ascii="Times New Roman" w:eastAsia="宋体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的共同特征，进而得到一元一次不等式的定义。</w:t>
            </w:r>
          </w:p>
          <w:p>
            <w:pPr>
              <w:pStyle w:val="5"/>
              <w:rPr>
                <w:rFonts w:hint="eastAsia" w:ascii="Times New Roman" w:eastAsia="宋体"/>
                <w:sz w:val="32"/>
                <w:lang w:eastAsia="zh-CN"/>
              </w:rPr>
            </w:pPr>
            <w:r>
              <w:rPr>
                <w:rFonts w:hint="eastAsia" w:ascii="Times New Roman"/>
                <w:sz w:val="32"/>
                <w:lang w:eastAsia="zh-CN"/>
              </w:rPr>
              <w:t>探究点二：一元一次不等式的解法</w:t>
            </w:r>
          </w:p>
          <w:p>
            <w:pPr>
              <w:pStyle w:val="5"/>
              <w:numPr>
                <w:ilvl w:val="0"/>
                <w:numId w:val="4"/>
              </w:numPr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解一元一次方程2x=5x+21</w:t>
            </w:r>
          </w:p>
          <w:p>
            <w:pPr>
              <w:pStyle w:val="5"/>
              <w:numPr>
                <w:ilvl w:val="0"/>
                <w:numId w:val="4"/>
              </w:numPr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用不等式的性质解2x&gt;5x+21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学生独立完成解题过程</w:t>
            </w:r>
          </w:p>
          <w:p>
            <w:pPr>
              <w:pStyle w:val="5"/>
              <w:numPr>
                <w:numId w:val="0"/>
              </w:numPr>
              <w:ind w:right="0" w:rightChars="0" w:firstLine="960" w:firstLineChars="30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2x&gt;5x+21</w:t>
            </w:r>
          </w:p>
          <w:p>
            <w:pPr>
              <w:pStyle w:val="5"/>
              <w:numPr>
                <w:numId w:val="0"/>
              </w:numPr>
              <w:ind w:right="0" w:rightChars="0" w:firstLine="320" w:firstLineChars="10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移项得 2x-5x&gt;21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合并同类项得 -3x&gt;21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系数化为1得  x&lt;-7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设计意图:通过对比不等式与方程的解法，让学生思考并感悟解不等式的过程与步骤，从而获得解一元一次不等式的思路。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三、课堂练习：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解下列不等式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(1)5x+15&gt;4x-1        (2)2(x+5)&lt;3(x-5）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四、课堂小结：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1、怎样解一元一次不等式？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2、解一元一次不等式运用了哪些数学思想？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五、布置作业：</w:t>
            </w:r>
          </w:p>
          <w:p>
            <w:pPr>
              <w:pStyle w:val="5"/>
              <w:numPr>
                <w:numId w:val="0"/>
              </w:numPr>
              <w:ind w:right="0" w:rightChars="0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教材第126页习题9.2第1、2题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spacing w:before="143"/>
              <w:ind w:left="119"/>
              <w:rPr>
                <w:sz w:val="32"/>
              </w:rPr>
            </w:pPr>
            <w:r>
              <w:rPr>
                <w:w w:val="95"/>
                <w:sz w:val="32"/>
              </w:rPr>
              <w:t>六、板书设计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</w:trPr>
        <w:tc>
          <w:tcPr>
            <w:tcW w:w="8270" w:type="dxa"/>
            <w:gridSpan w:val="4"/>
            <w:vAlign w:val="center"/>
          </w:tcPr>
          <w:p>
            <w:pPr>
              <w:pStyle w:val="5"/>
              <w:jc w:val="center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9.2.1一元一次不等式</w:t>
            </w:r>
          </w:p>
          <w:p>
            <w:pPr>
              <w:pStyle w:val="5"/>
              <w:numPr>
                <w:ilvl w:val="0"/>
                <w:numId w:val="5"/>
              </w:numPr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一元一次不等式的定义满足条件:</w:t>
            </w:r>
          </w:p>
          <w:p>
            <w:pPr>
              <w:pStyle w:val="5"/>
              <w:numPr>
                <w:numId w:val="0"/>
              </w:numPr>
              <w:ind w:right="0" w:rightChars="0"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(1)1个未知数 (2)未知数的最高次数是1</w:t>
            </w:r>
          </w:p>
          <w:p>
            <w:pPr>
              <w:pStyle w:val="5"/>
              <w:numPr>
                <w:ilvl w:val="0"/>
                <w:numId w:val="6"/>
              </w:numPr>
              <w:ind w:right="0" w:rightChars="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不等式的两边都是整式</w:t>
            </w:r>
          </w:p>
          <w:p>
            <w:pPr>
              <w:pStyle w:val="5"/>
              <w:numPr>
                <w:ilvl w:val="0"/>
                <w:numId w:val="5"/>
              </w:numPr>
              <w:ind w:left="0" w:leftChars="0" w:right="0" w:rightChars="0" w:firstLine="0" w:firstLineChars="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解一元一次不等式的基本步骤</w:t>
            </w:r>
          </w:p>
          <w:p>
            <w:pPr>
              <w:pStyle w:val="5"/>
              <w:numPr>
                <w:numId w:val="0"/>
              </w:numPr>
              <w:ind w:leftChars="0" w:right="0" w:rightChars="0"/>
              <w:jc w:val="both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（1）去分母  (2)去括号  （3）移项  （4）合并同类项</w:t>
            </w:r>
          </w:p>
          <w:p>
            <w:pPr>
              <w:pStyle w:val="5"/>
              <w:ind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(5)系数化为1</w:t>
            </w:r>
            <w:bookmarkStart w:id="0" w:name="_GoBack"/>
            <w:bookmarkEnd w:id="0"/>
          </w:p>
          <w:p>
            <w:pPr>
              <w:pStyle w:val="5"/>
              <w:ind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>例：解不等式：(x+2)/2&gt;(2x-1)/3</w:t>
            </w:r>
          </w:p>
          <w:p>
            <w:pPr>
              <w:pStyle w:val="5"/>
              <w:ind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     解：去分母得 3（x+2）&gt;2(2x-1)</w:t>
            </w:r>
          </w:p>
          <w:p>
            <w:pPr>
              <w:pStyle w:val="5"/>
              <w:ind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         去括号得 3x+6&gt;4x-2</w:t>
            </w:r>
          </w:p>
          <w:p>
            <w:pPr>
              <w:pStyle w:val="5"/>
              <w:ind w:firstLine="320" w:firstLineChars="100"/>
              <w:jc w:val="both"/>
              <w:rPr>
                <w:rFonts w:hint="default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         移项得  3x-4x&gt;-2-6</w:t>
            </w:r>
          </w:p>
          <w:p>
            <w:pPr>
              <w:pStyle w:val="5"/>
              <w:ind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     合并同类项得  -x&gt;-8</w:t>
            </w:r>
          </w:p>
          <w:p>
            <w:pPr>
              <w:pStyle w:val="5"/>
              <w:ind w:firstLine="320" w:firstLineChars="100"/>
              <w:jc w:val="both"/>
              <w:rPr>
                <w:rFonts w:hint="eastAsia" w:ascii="Times New Roman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  <w:lang w:val="en-US" w:eastAsia="zh-CN"/>
              </w:rPr>
              <w:t xml:space="preserve">       系数化为1得   x&lt;8</w:t>
            </w:r>
          </w:p>
          <w:p>
            <w:pPr>
              <w:pStyle w:val="5"/>
              <w:ind w:firstLine="320" w:firstLineChars="100"/>
              <w:jc w:val="both"/>
              <w:rPr>
                <w:rFonts w:hint="default" w:ascii="Times New Roman"/>
                <w:sz w:val="32"/>
                <w:lang w:val="en-US" w:eastAsia="zh-CN"/>
              </w:rPr>
            </w:pPr>
          </w:p>
        </w:tc>
      </w:tr>
    </w:tbl>
    <w:p>
      <w:pPr>
        <w:spacing w:after="0"/>
        <w:rPr>
          <w:rFonts w:ascii="Times New Roman"/>
          <w:sz w:val="32"/>
        </w:rPr>
        <w:sectPr>
          <w:pgSz w:w="11910" w:h="16840"/>
          <w:pgMar w:top="1420" w:right="1400" w:bottom="280" w:left="1320" w:header="720" w:footer="720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A3A96B"/>
    <w:multiLevelType w:val="singleLevel"/>
    <w:tmpl w:val="E7A3A96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D051C17"/>
    <w:multiLevelType w:val="singleLevel"/>
    <w:tmpl w:val="0D051C1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039B331"/>
    <w:multiLevelType w:val="singleLevel"/>
    <w:tmpl w:val="2039B331"/>
    <w:lvl w:ilvl="0" w:tentative="0">
      <w:start w:val="2"/>
      <w:numFmt w:val="decimal"/>
      <w:suff w:val="nothing"/>
      <w:lvlText w:val="%1、"/>
      <w:lvlJc w:val="left"/>
      <w:pPr>
        <w:ind w:left="1600" w:leftChars="0" w:firstLine="0" w:firstLineChars="0"/>
      </w:pPr>
    </w:lvl>
  </w:abstractNum>
  <w:abstractNum w:abstractNumId="3">
    <w:nsid w:val="466509CB"/>
    <w:multiLevelType w:val="singleLevel"/>
    <w:tmpl w:val="466509CB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3E35C1B"/>
    <w:multiLevelType w:val="singleLevel"/>
    <w:tmpl w:val="63E35C1B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70E0664E"/>
    <w:multiLevelType w:val="singleLevel"/>
    <w:tmpl w:val="70E066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6A974271"/>
    <w:rsid w:val="347E7760"/>
    <w:rsid w:val="68000625"/>
    <w:rsid w:val="6A974271"/>
    <w:rsid w:val="72CA16F8"/>
    <w:rsid w:val="79EB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3"/>
      <w:szCs w:val="33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575</Words>
  <Characters>593</Characters>
  <Lines>0</Lines>
  <Paragraphs>0</Paragraphs>
  <TotalTime>140</TotalTime>
  <ScaleCrop>false</ScaleCrop>
  <LinksUpToDate>false</LinksUpToDate>
  <CharactersWithSpaces>625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2023-02-23T06:23:00Z</dcterms:created>
  <dc:creator>Administrator</dc:creator>
  <cp:lastModifiedBy>Administrator</cp:lastModifiedBy>
  <dcterms:modified xsi:type="dcterms:W3CDTF">2023-02-25T04:43:47Z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7E7A4E4D1341483C912D6C53C6FD9F04</vt:lpwstr>
  </property>
</Properties>
</file>